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52AB" w14:textId="77777777" w:rsidR="00CA59E4" w:rsidRPr="00A572DF" w:rsidRDefault="00CA59E4" w:rsidP="00634211">
      <w:pPr>
        <w:suppressAutoHyphens/>
        <w:spacing w:line="240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00FCE3" w14:textId="77777777" w:rsidR="00A572DF" w:rsidRDefault="00A572DF" w:rsidP="00634211">
      <w:pPr>
        <w:pStyle w:val="1"/>
        <w:suppressAutoHyphens/>
        <w:spacing w:before="0" w:after="0" w:line="240" w:lineRule="exact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0F28D25" w14:textId="77777777" w:rsidR="00A572DF" w:rsidRDefault="00A572DF" w:rsidP="00634211">
      <w:pPr>
        <w:pStyle w:val="1"/>
        <w:suppressAutoHyphens/>
        <w:spacing w:before="0" w:after="0" w:line="240" w:lineRule="exact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3D2E9589" w14:textId="77777777" w:rsidR="00747B7E" w:rsidRPr="00747B7E" w:rsidRDefault="00747B7E" w:rsidP="00747B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F2B7AE4" w14:textId="77777777" w:rsidR="00747B7E" w:rsidRPr="00747B7E" w:rsidRDefault="00747B7E" w:rsidP="00747B7E">
      <w:pPr>
        <w:widowControl w:val="0"/>
        <w:tabs>
          <w:tab w:val="left" w:pos="264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7B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14:paraId="021659AB" w14:textId="77777777" w:rsidR="00747B7E" w:rsidRPr="00747B7E" w:rsidRDefault="00747B7E" w:rsidP="00747B7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7B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АНАСТАСЬЕВКОГО СЕЛЬСКОГО ПОСЕЛЕНИЯ</w:t>
      </w:r>
    </w:p>
    <w:p w14:paraId="2E7AAA9F" w14:textId="77777777" w:rsidR="00747B7E" w:rsidRPr="00747B7E" w:rsidRDefault="00747B7E" w:rsidP="00747B7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7B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Хабаровского муниципального района Хабаровского края</w:t>
      </w:r>
    </w:p>
    <w:p w14:paraId="32F063C4" w14:textId="77777777" w:rsidR="00747B7E" w:rsidRPr="00747B7E" w:rsidRDefault="00747B7E" w:rsidP="00747B7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47B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4B30240E" w14:textId="77777777" w:rsidR="00747B7E" w:rsidRPr="00747B7E" w:rsidRDefault="00747B7E" w:rsidP="00747B7E">
      <w:pPr>
        <w:widowControl w:val="0"/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0E3FC5D" w14:textId="77777777" w:rsidR="00747B7E" w:rsidRPr="00747B7E" w:rsidRDefault="00747B7E" w:rsidP="00747B7E">
      <w:pPr>
        <w:widowControl w:val="0"/>
        <w:suppressAutoHyphens/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5553602" w14:textId="774F9C11" w:rsidR="00747B7E" w:rsidRPr="00747B7E" w:rsidRDefault="00747B7E" w:rsidP="00747B7E">
      <w:pPr>
        <w:widowControl w:val="0"/>
        <w:suppressAutoHyphens/>
        <w:spacing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B7E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17.12.2021  </w:t>
      </w:r>
      <w:r w:rsidRPr="00747B7E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proofErr w:type="gramEnd"/>
      <w:r w:rsidRPr="00747B7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747B7E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   </w:t>
      </w:r>
      <w:r w:rsidRPr="00436D15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60</w:t>
      </w:r>
      <w:r w:rsidRPr="00747B7E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_</w:t>
      </w:r>
    </w:p>
    <w:p w14:paraId="0105A360" w14:textId="77777777" w:rsidR="00747B7E" w:rsidRPr="00747B7E" w:rsidRDefault="00747B7E" w:rsidP="00747B7E">
      <w:pPr>
        <w:widowControl w:val="0"/>
        <w:suppressAutoHyphens/>
        <w:spacing w:line="24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с. </w:t>
      </w:r>
      <w:proofErr w:type="spellStart"/>
      <w:r w:rsidRPr="00747B7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Анастасьевка</w:t>
      </w:r>
      <w:proofErr w:type="spellEnd"/>
      <w:r w:rsidRPr="0074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14:paraId="7A4FDBA0" w14:textId="77777777" w:rsidR="00A572DF" w:rsidRDefault="00A572DF" w:rsidP="00634211">
      <w:pPr>
        <w:pStyle w:val="1"/>
        <w:suppressAutoHyphens/>
        <w:spacing w:before="0" w:after="0" w:line="240" w:lineRule="exact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0722301C" w14:textId="3833D21F" w:rsidR="00CA59E4" w:rsidRPr="00A572DF" w:rsidRDefault="00CA59E4" w:rsidP="00634211">
      <w:pPr>
        <w:pStyle w:val="1"/>
        <w:suppressAutoHyphens/>
        <w:spacing w:before="0"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</w:t>
      </w:r>
      <w:r w:rsidR="005C4F73" w:rsidRPr="00A57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методики прогнозирования</w:t>
      </w:r>
      <w:r w:rsidR="00C668A5" w:rsidRPr="00A57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F14A1" w:rsidRPr="00A57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поступлений доходов в бюджет </w:t>
      </w:r>
      <w:proofErr w:type="spellStart"/>
      <w:r w:rsidR="00A400B5" w:rsidRPr="00A57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Анастасьевского</w:t>
      </w:r>
      <w:proofErr w:type="spellEnd"/>
      <w:r w:rsidR="0012613B" w:rsidRPr="00A57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Хабаровского муниципального района</w:t>
      </w:r>
      <w:r w:rsidR="00AB5FFA" w:rsidRPr="00A57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Хабаровского </w:t>
      </w:r>
      <w:r w:rsidR="0012613B" w:rsidRPr="00A57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края</w:t>
      </w:r>
      <w:r w:rsidR="00DF14A1" w:rsidRPr="00A57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главным администратором которых является</w:t>
      </w:r>
      <w:r w:rsidR="008B121E" w:rsidRPr="00A57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администрация </w:t>
      </w:r>
      <w:proofErr w:type="spellStart"/>
      <w:r w:rsidR="00A400B5" w:rsidRPr="00A57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Анастасьевского</w:t>
      </w:r>
      <w:proofErr w:type="spellEnd"/>
      <w:r w:rsidR="008B121E" w:rsidRPr="00A572D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459C484F" w14:textId="77777777" w:rsidR="00AB5FFA" w:rsidRPr="00A572DF" w:rsidRDefault="00AB5FFA" w:rsidP="00634211">
      <w:pPr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B3B9AC" w14:textId="77777777" w:rsidR="00CA59E4" w:rsidRPr="00A572DF" w:rsidRDefault="00CA59E4" w:rsidP="00634211">
      <w:pPr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E6D3BF" w14:textId="1A41D925" w:rsidR="00CA59E4" w:rsidRPr="00A572DF" w:rsidRDefault="00927489" w:rsidP="00634211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72D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статьи 160.1 Бюджетного Кодекса Российской Федерации, руководствуясь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Приказом Минфина России от 06.06.2019 № 85н «О порядке формирования и применения кодов бюджетной классификации Российской Федерации, их стр</w:t>
      </w:r>
      <w:r w:rsidRPr="00A572DF">
        <w:rPr>
          <w:rFonts w:ascii="Times New Roman" w:hAnsi="Times New Roman" w:cs="Times New Roman"/>
          <w:color w:val="000000"/>
          <w:sz w:val="28"/>
          <w:szCs w:val="28"/>
        </w:rPr>
        <w:t>уктуре и принципах назначения»</w:t>
      </w:r>
      <w:r w:rsidR="00F762C8"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="00A400B5" w:rsidRPr="00A572DF">
        <w:rPr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="00CA59E4"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762C8"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Хабаровского муниципального района Хабаровского края</w:t>
      </w:r>
    </w:p>
    <w:p w14:paraId="5756458A" w14:textId="77777777" w:rsidR="00CA59E4" w:rsidRPr="00A572DF" w:rsidRDefault="00CA59E4" w:rsidP="00634211">
      <w:pPr>
        <w:suppressAutoHyphens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72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14:paraId="23B6A257" w14:textId="6BF35A18" w:rsidR="00CA59E4" w:rsidRPr="00A572DF" w:rsidRDefault="00F762C8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72DF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5C4F73" w:rsidRPr="00A57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Методику прогнозирования поступлений доходов в бюджет </w:t>
      </w:r>
      <w:proofErr w:type="spellStart"/>
      <w:r w:rsidR="00A400B5" w:rsidRPr="00A572DF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Анастасьевского</w:t>
      </w:r>
      <w:proofErr w:type="spellEnd"/>
      <w:r w:rsidR="008B121E"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5C4F73"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главным администратором которых является </w:t>
      </w:r>
      <w:r w:rsidR="008B121E"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A400B5"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="008B121E"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="005C4F73" w:rsidRPr="00A572DF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7EA9F7" w14:textId="64A98D85" w:rsidR="004B5054" w:rsidRPr="00A572DF" w:rsidRDefault="004B5054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A400B5" w:rsidRPr="00A572DF">
        <w:rPr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от 1</w:t>
      </w:r>
      <w:r w:rsidR="00A400B5" w:rsidRPr="00A572D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572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00B5" w:rsidRPr="00A572DF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572DF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400B5" w:rsidRPr="00A572D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57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0B5" w:rsidRPr="00A572DF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методики прогнозирования поступлений доходов в бюджет </w:t>
      </w:r>
      <w:proofErr w:type="spellStart"/>
      <w:r w:rsidR="00A400B5" w:rsidRPr="00A572DF">
        <w:rPr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края». </w:t>
      </w:r>
    </w:p>
    <w:p w14:paraId="064B31B7" w14:textId="0ABEDA09" w:rsidR="00CA59E4" w:rsidRPr="00A572DF" w:rsidRDefault="004B5054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72D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59E4" w:rsidRPr="00A572D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F762C8"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 w:rsidR="00A400B5" w:rsidRPr="00A572DF">
        <w:rPr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="00F762C8"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и разместить в сети Интернет на официальном сайте администрации </w:t>
      </w:r>
      <w:proofErr w:type="spellStart"/>
      <w:r w:rsidR="00A400B5" w:rsidRPr="00A572DF">
        <w:rPr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="00F762C8"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края. </w:t>
      </w:r>
    </w:p>
    <w:p w14:paraId="0DBEE9D0" w14:textId="77777777" w:rsidR="00F762C8" w:rsidRPr="00A572DF" w:rsidRDefault="004B5054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72D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762C8"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AF1D77" w:rsidRPr="00A572DF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14:paraId="701C8A1B" w14:textId="2A58566D" w:rsidR="00CA59E4" w:rsidRPr="00A572DF" w:rsidRDefault="004B5054" w:rsidP="00634211">
      <w:pPr>
        <w:pStyle w:val="a5"/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72D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4211">
        <w:rPr>
          <w:rFonts w:ascii="Times New Roman" w:hAnsi="Times New Roman" w:cs="Times New Roman"/>
          <w:color w:val="000000"/>
          <w:sz w:val="28"/>
          <w:szCs w:val="28"/>
        </w:rPr>
        <w:t xml:space="preserve">. Настоящее постановление </w:t>
      </w:r>
      <w:r w:rsidR="008B121E" w:rsidRPr="00A572DF">
        <w:rPr>
          <w:rFonts w:ascii="Times New Roman" w:eastAsiaTheme="minorEastAsia" w:hAnsi="Times New Roman" w:cs="Times New Roman"/>
          <w:color w:val="000000"/>
          <w:sz w:val="28"/>
          <w:szCs w:val="28"/>
        </w:rPr>
        <w:t>распространяется на правоотношения, возникшие с 1 января 2022 года.</w:t>
      </w:r>
    </w:p>
    <w:p w14:paraId="3CBAA539" w14:textId="77777777" w:rsidR="00634211" w:rsidRDefault="00634211" w:rsidP="00634211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14:paraId="2549E018" w14:textId="5F61407D" w:rsidR="00CA59E4" w:rsidRPr="00A572DF" w:rsidRDefault="00173C0F" w:rsidP="00634211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A572D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762C8"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 w:rsidR="00CA59E4" w:rsidRPr="00A572D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CA59E4" w:rsidRPr="00A572D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6342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42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42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42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B237AC"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М.М. Рахматуллин </w:t>
      </w:r>
    </w:p>
    <w:p w14:paraId="5A44EEE3" w14:textId="0420765F" w:rsidR="00A572DF" w:rsidRDefault="00A572DF" w:rsidP="00634211">
      <w:pPr>
        <w:suppressAutoHyphens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="006342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14:paraId="45D3E6EA" w14:textId="77777777" w:rsidR="00A572DF" w:rsidRDefault="00A572DF" w:rsidP="00634211">
      <w:pPr>
        <w:suppressAutoHyphens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4AFBC88" w14:textId="4BAE654A" w:rsidR="00A572DF" w:rsidRPr="00A572DF" w:rsidRDefault="00A572DF" w:rsidP="00634211">
      <w:pPr>
        <w:suppressAutoHyphens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6342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572DF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14:paraId="14E0A9A4" w14:textId="20672F4F" w:rsidR="00A572DF" w:rsidRPr="00A572DF" w:rsidRDefault="00A572DF" w:rsidP="00634211">
      <w:pPr>
        <w:suppressAutoHyphens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63421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572D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14:paraId="09D8B25A" w14:textId="4E0BDD53" w:rsidR="00A572DF" w:rsidRPr="00A572DF" w:rsidRDefault="00A572DF" w:rsidP="00634211">
      <w:pPr>
        <w:suppressAutoHyphens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63421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A572DF">
        <w:rPr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593EDBE5" w14:textId="744901BE" w:rsidR="00A572DF" w:rsidRPr="00A572DF" w:rsidRDefault="00A572DF" w:rsidP="00634211">
      <w:pPr>
        <w:suppressAutoHyphens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63421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572DF">
        <w:rPr>
          <w:rFonts w:ascii="Times New Roman" w:hAnsi="Times New Roman" w:cs="Times New Roman"/>
          <w:color w:val="000000"/>
          <w:sz w:val="28"/>
          <w:szCs w:val="28"/>
        </w:rPr>
        <w:t>Хабаровского муниципального района</w:t>
      </w:r>
    </w:p>
    <w:p w14:paraId="5A67D8E8" w14:textId="46703F09" w:rsidR="00A572DF" w:rsidRPr="00A572DF" w:rsidRDefault="00A572DF" w:rsidP="00634211">
      <w:pPr>
        <w:suppressAutoHyphens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63421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572DF">
        <w:rPr>
          <w:rFonts w:ascii="Times New Roman" w:hAnsi="Times New Roman" w:cs="Times New Roman"/>
          <w:color w:val="000000"/>
          <w:sz w:val="28"/>
          <w:szCs w:val="28"/>
        </w:rPr>
        <w:t>Хабаровского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2DF">
        <w:rPr>
          <w:rFonts w:ascii="Times New Roman" w:hAnsi="Times New Roman" w:cs="Times New Roman"/>
          <w:color w:val="000000"/>
          <w:sz w:val="28"/>
          <w:szCs w:val="28"/>
        </w:rPr>
        <w:t>от 17.12.2021</w:t>
      </w:r>
      <w:r w:rsidR="00634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</w:p>
    <w:p w14:paraId="1E26AFA5" w14:textId="0C3552A2" w:rsidR="00CA59E4" w:rsidRPr="00A572DF" w:rsidRDefault="00CA59E4" w:rsidP="00634211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14:paraId="5347B11A" w14:textId="77777777" w:rsidR="00CA59E4" w:rsidRPr="00A572DF" w:rsidRDefault="00CA59E4" w:rsidP="00634211">
      <w:pPr>
        <w:suppressAutoHyphens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D16CA03" w14:textId="1E63EC60" w:rsidR="00A572DF" w:rsidRPr="00A572DF" w:rsidRDefault="00A572DF" w:rsidP="00634211">
      <w:pPr>
        <w:pStyle w:val="1"/>
        <w:suppressAutoHyphens/>
        <w:spacing w:before="0" w:after="0" w:line="240" w:lineRule="exac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572DF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Методика</w:t>
      </w:r>
    </w:p>
    <w:p w14:paraId="1E50D764" w14:textId="7A6FD891" w:rsidR="00A572DF" w:rsidRPr="00A572DF" w:rsidRDefault="00A572DF" w:rsidP="00634211">
      <w:pPr>
        <w:pStyle w:val="1"/>
        <w:suppressAutoHyphens/>
        <w:spacing w:before="0" w:after="0" w:line="240" w:lineRule="exact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прогнозирования поступлений доходов в бюджет </w:t>
      </w:r>
      <w:proofErr w:type="spellStart"/>
      <w:r w:rsidRPr="00A572DF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Анастасьевского</w:t>
      </w:r>
      <w:proofErr w:type="spellEnd"/>
      <w:r w:rsidRPr="00A572DF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A572DF">
        <w:rPr>
          <w:rFonts w:ascii="Times New Roman" w:hAnsi="Times New Roman" w:cs="Times New Roman"/>
          <w:color w:val="000000"/>
          <w:sz w:val="28"/>
          <w:szCs w:val="28"/>
        </w:rPr>
        <w:t xml:space="preserve">, главным администратором которых является </w:t>
      </w:r>
      <w:r w:rsidRPr="00A572DF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администрация </w:t>
      </w:r>
      <w:proofErr w:type="spellStart"/>
      <w:r w:rsidRPr="00A572DF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Анастасьевского</w:t>
      </w:r>
      <w:proofErr w:type="spellEnd"/>
      <w:r w:rsidRPr="00A572DF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068CD587" w14:textId="77777777" w:rsidR="00BF3EF5" w:rsidRDefault="00BF3EF5" w:rsidP="00634211">
      <w:pPr>
        <w:suppressAutoHyphens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9C0FA16" w14:textId="77777777" w:rsidR="00A572DF" w:rsidRPr="00A572DF" w:rsidRDefault="00A572DF" w:rsidP="00634211">
      <w:pPr>
        <w:numPr>
          <w:ilvl w:val="0"/>
          <w:numId w:val="4"/>
        </w:numPr>
        <w:suppressAutoHyphens/>
        <w:spacing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572DF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B46D8A9" w14:textId="77777777" w:rsidR="00A572DF" w:rsidRPr="00A572DF" w:rsidRDefault="00A572DF" w:rsidP="00634211">
      <w:pPr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p w14:paraId="77F2ADD9" w14:textId="77777777" w:rsidR="00A572DF" w:rsidRPr="00A572DF" w:rsidRDefault="00A572DF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2DF">
        <w:rPr>
          <w:rFonts w:ascii="Times New Roman" w:hAnsi="Times New Roman" w:cs="Times New Roman"/>
          <w:sz w:val="28"/>
          <w:szCs w:val="28"/>
        </w:rPr>
        <w:t xml:space="preserve">1.1. Настоящая Методика разработана в соответствии 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и устанавливает методику прогнозирования поступлений доходов в бюджет </w:t>
      </w:r>
      <w:proofErr w:type="spellStart"/>
      <w:r w:rsidRPr="00A572DF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Pr="00A572DF">
        <w:rPr>
          <w:rFonts w:ascii="Times New Roman" w:hAnsi="Times New Roman" w:cs="Times New Roman"/>
          <w:sz w:val="28"/>
          <w:szCs w:val="28"/>
        </w:rPr>
        <w:t xml:space="preserve"> сельское поселения Хабаровского муниципального района Хабаровского края (далее – бюджет поселения) по кодам классификации доходов, закрепленным за главным администраторов доходов администрацией </w:t>
      </w:r>
      <w:proofErr w:type="spellStart"/>
      <w:r w:rsidRPr="00A572DF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Pr="00A572DF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(далее – администрация поселения, главный администратор доходов), в целях прогнозирования доходов бюджета поселения при формировании проекта бюджета поселения на очередной финансовый год и плановый период. </w:t>
      </w:r>
    </w:p>
    <w:p w14:paraId="34045199" w14:textId="77777777" w:rsidR="00A572DF" w:rsidRPr="00A572DF" w:rsidRDefault="00A572DF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2DF">
        <w:rPr>
          <w:rFonts w:ascii="Times New Roman" w:hAnsi="Times New Roman" w:cs="Times New Roman"/>
          <w:sz w:val="28"/>
          <w:szCs w:val="28"/>
        </w:rPr>
        <w:t>1.2. Прогнозирование администрируемых доходов осуществляется следующими методами или комбинацией методов:</w:t>
      </w:r>
    </w:p>
    <w:p w14:paraId="24BB267D" w14:textId="77777777" w:rsidR="00A572DF" w:rsidRPr="00A572DF" w:rsidRDefault="00A572DF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2DF">
        <w:rPr>
          <w:rFonts w:ascii="Times New Roman" w:hAnsi="Times New Roman" w:cs="Times New Roman"/>
          <w:sz w:val="28"/>
          <w:szCs w:val="28"/>
        </w:rPr>
        <w:t>- прямой расчет, основанный на использовании прогнозных значений объемных и стоимостных показателей, уровней ставок и других показателей, определяющих прогнозный объем поступлении прогнозируемого вида доходов;</w:t>
      </w:r>
    </w:p>
    <w:p w14:paraId="3AC03CF6" w14:textId="77777777" w:rsidR="00A572DF" w:rsidRPr="00A572DF" w:rsidRDefault="00A572DF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2DF">
        <w:rPr>
          <w:rFonts w:ascii="Times New Roman" w:hAnsi="Times New Roman" w:cs="Times New Roman"/>
          <w:sz w:val="28"/>
          <w:szCs w:val="28"/>
        </w:rPr>
        <w:t>- усреднение - расчет, осуществляемый на основании усреднения годовых объемов доходов не менее нем за 3 предшествующих расчетному года;</w:t>
      </w:r>
    </w:p>
    <w:p w14:paraId="7BEF8201" w14:textId="77777777" w:rsidR="00A572DF" w:rsidRPr="00A572DF" w:rsidRDefault="00A572DF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2DF"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изменений поступлений в прошлых периодах.</w:t>
      </w:r>
    </w:p>
    <w:p w14:paraId="2E5B5BFF" w14:textId="77777777" w:rsidR="00A572DF" w:rsidRPr="00A572DF" w:rsidRDefault="00A572DF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2DF">
        <w:rPr>
          <w:rFonts w:ascii="Times New Roman" w:hAnsi="Times New Roman" w:cs="Times New Roman"/>
          <w:sz w:val="28"/>
          <w:szCs w:val="28"/>
        </w:rPr>
        <w:t xml:space="preserve">1.3. Данные о фактических и прогнозных поступлениях могут корректироваться на поступления, имеющие нестабильный (разовый) характер. </w:t>
      </w:r>
    </w:p>
    <w:p w14:paraId="01E51464" w14:textId="77777777" w:rsidR="00A572DF" w:rsidRPr="00A572DF" w:rsidRDefault="00A572DF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2DF">
        <w:rPr>
          <w:rFonts w:ascii="Times New Roman" w:hAnsi="Times New Roman" w:cs="Times New Roman"/>
          <w:sz w:val="28"/>
          <w:szCs w:val="28"/>
        </w:rPr>
        <w:t xml:space="preserve">1.4. Главный администратор доходов бюджета поселения вправе при планировании учесть риски. В этом случае главным администратором доходов бюджета поселения предоставляются обоснования и расчеты, подтверждающие величину рисков. </w:t>
      </w:r>
    </w:p>
    <w:p w14:paraId="4C4BF022" w14:textId="77777777" w:rsidR="00A572DF" w:rsidRPr="00A572DF" w:rsidRDefault="00A572DF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2DF">
        <w:rPr>
          <w:rFonts w:ascii="Times New Roman" w:hAnsi="Times New Roman" w:cs="Times New Roman"/>
          <w:sz w:val="28"/>
          <w:szCs w:val="28"/>
        </w:rPr>
        <w:t xml:space="preserve">1.5. В случае если при прогнозировании поступлений на очередной финансовый год и плановый период получается значение, равное «нулю», плановый показатель по данному коду доходов корректируется при внесении </w:t>
      </w:r>
      <w:r w:rsidRPr="00A572DF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бюджет поселения, исходя из суммы фактического поступления доходов. </w:t>
      </w:r>
    </w:p>
    <w:p w14:paraId="18481DDA" w14:textId="77777777" w:rsidR="00A572DF" w:rsidRPr="00A572DF" w:rsidRDefault="00A572DF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2DF">
        <w:rPr>
          <w:rFonts w:ascii="Times New Roman" w:hAnsi="Times New Roman" w:cs="Times New Roman"/>
          <w:sz w:val="28"/>
          <w:szCs w:val="28"/>
        </w:rPr>
        <w:t>1.6.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14:paraId="21ADE1FB" w14:textId="77777777" w:rsidR="00A572DF" w:rsidRPr="00A572DF" w:rsidRDefault="00A572DF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2DF">
        <w:rPr>
          <w:rFonts w:ascii="Times New Roman" w:hAnsi="Times New Roman" w:cs="Times New Roman"/>
          <w:sz w:val="28"/>
          <w:szCs w:val="28"/>
        </w:rPr>
        <w:t>На определенную отчетную дату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источнику.</w:t>
      </w:r>
    </w:p>
    <w:p w14:paraId="26C30CFD" w14:textId="77777777" w:rsidR="00A572DF" w:rsidRPr="00A572DF" w:rsidRDefault="00A572DF" w:rsidP="00634211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2DF">
        <w:rPr>
          <w:rFonts w:ascii="Times New Roman" w:hAnsi="Times New Roman" w:cs="Times New Roman"/>
          <w:sz w:val="28"/>
          <w:szCs w:val="28"/>
        </w:rPr>
        <w:t>Прогнозирование доходов бюджета на плановый период осуществляется аналогично прогнозированию доходов на очередной финансовый год, при этом в периоды усреднения годовых объемов включаются ожидаемые показатели текущего года.</w:t>
      </w:r>
    </w:p>
    <w:p w14:paraId="23D5FF3B" w14:textId="77777777" w:rsidR="00A572DF" w:rsidRPr="00A572DF" w:rsidRDefault="00A572DF" w:rsidP="00634211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0B44B614" w14:textId="77777777" w:rsidR="00A572DF" w:rsidRPr="00A572DF" w:rsidRDefault="00A572DF" w:rsidP="00634211">
      <w:pPr>
        <w:suppressAutoHyphens/>
        <w:rPr>
          <w:rFonts w:ascii="Times New Roman" w:hAnsi="Times New Roman" w:cs="Times New Roman"/>
          <w:sz w:val="28"/>
          <w:szCs w:val="28"/>
        </w:rPr>
        <w:sectPr w:rsidR="00A572DF" w:rsidRPr="00A572DF" w:rsidSect="00A572DF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14:paraId="0B4C50B6" w14:textId="5E051767" w:rsidR="00634211" w:rsidRDefault="00634211" w:rsidP="00634211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14:paraId="3A99A550" w14:textId="77777777" w:rsidR="0012210C" w:rsidRPr="00A572DF" w:rsidRDefault="0012210C" w:rsidP="00634211">
      <w:pPr>
        <w:numPr>
          <w:ilvl w:val="0"/>
          <w:numId w:val="4"/>
        </w:numPr>
        <w:suppressAutoHyphens/>
        <w:spacing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572DF">
        <w:rPr>
          <w:rFonts w:ascii="Times New Roman" w:hAnsi="Times New Roman" w:cs="Times New Roman"/>
          <w:sz w:val="28"/>
          <w:szCs w:val="28"/>
        </w:rPr>
        <w:t>Прогнозирование поступлений доходов в бюджет поселения</w:t>
      </w:r>
    </w:p>
    <w:p w14:paraId="3367C4C2" w14:textId="77777777" w:rsidR="008849C0" w:rsidRPr="00A572DF" w:rsidRDefault="008849C0" w:rsidP="00634211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5221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8"/>
        <w:gridCol w:w="1098"/>
        <w:gridCol w:w="1723"/>
        <w:gridCol w:w="1791"/>
        <w:gridCol w:w="2090"/>
        <w:gridCol w:w="1161"/>
        <w:gridCol w:w="2126"/>
        <w:gridCol w:w="2541"/>
        <w:gridCol w:w="2963"/>
      </w:tblGrid>
      <w:tr w:rsidR="00186EEE" w:rsidRPr="00A572DF" w14:paraId="59462946" w14:textId="77777777" w:rsidTr="009E4989">
        <w:trPr>
          <w:tblHeader/>
        </w:trPr>
        <w:tc>
          <w:tcPr>
            <w:tcW w:w="600" w:type="dxa"/>
            <w:vAlign w:val="center"/>
          </w:tcPr>
          <w:p w14:paraId="2EF41707" w14:textId="77777777" w:rsidR="00477B2F" w:rsidRPr="00A572DF" w:rsidRDefault="00477B2F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103" w:type="dxa"/>
            <w:vAlign w:val="center"/>
          </w:tcPr>
          <w:p w14:paraId="65242522" w14:textId="77777777" w:rsidR="00477B2F" w:rsidRPr="00A572DF" w:rsidRDefault="00477B2F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softHyphen/>
              <w:t>ратора доходов</w:t>
            </w:r>
          </w:p>
        </w:tc>
        <w:tc>
          <w:tcPr>
            <w:tcW w:w="1730" w:type="dxa"/>
          </w:tcPr>
          <w:p w14:paraId="36B16F08" w14:textId="77777777" w:rsidR="00477B2F" w:rsidRPr="00A572DF" w:rsidRDefault="00477B2F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главного администратора доходов</w:t>
            </w:r>
          </w:p>
        </w:tc>
        <w:tc>
          <w:tcPr>
            <w:tcW w:w="1799" w:type="dxa"/>
            <w:vAlign w:val="center"/>
          </w:tcPr>
          <w:p w14:paraId="4FFD4C0A" w14:textId="77777777" w:rsidR="00477B2F" w:rsidRPr="00A572DF" w:rsidRDefault="00477B2F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КБК </w:t>
            </w:r>
          </w:p>
        </w:tc>
        <w:tc>
          <w:tcPr>
            <w:tcW w:w="2099" w:type="dxa"/>
            <w:vAlign w:val="center"/>
          </w:tcPr>
          <w:p w14:paraId="435AF612" w14:textId="77777777" w:rsidR="00477B2F" w:rsidRPr="00A572DF" w:rsidRDefault="00477B2F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br/>
              <w:t>КБК доходов</w:t>
            </w:r>
          </w:p>
        </w:tc>
        <w:tc>
          <w:tcPr>
            <w:tcW w:w="1166" w:type="dxa"/>
            <w:vAlign w:val="center"/>
          </w:tcPr>
          <w:p w14:paraId="139EF399" w14:textId="77777777" w:rsidR="00477B2F" w:rsidRPr="00A572DF" w:rsidRDefault="00477B2F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метода расчета </w:t>
            </w:r>
          </w:p>
        </w:tc>
        <w:tc>
          <w:tcPr>
            <w:tcW w:w="2135" w:type="dxa"/>
            <w:vAlign w:val="center"/>
          </w:tcPr>
          <w:p w14:paraId="53F3ED01" w14:textId="77777777" w:rsidR="00477B2F" w:rsidRPr="00A572DF" w:rsidRDefault="00477B2F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Формула расчета </w:t>
            </w:r>
          </w:p>
        </w:tc>
        <w:tc>
          <w:tcPr>
            <w:tcW w:w="2552" w:type="dxa"/>
            <w:vAlign w:val="center"/>
          </w:tcPr>
          <w:p w14:paraId="4FD81096" w14:textId="77777777" w:rsidR="00477B2F" w:rsidRPr="00A572DF" w:rsidRDefault="00477B2F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Алгоритм расчета </w:t>
            </w:r>
          </w:p>
        </w:tc>
        <w:tc>
          <w:tcPr>
            <w:tcW w:w="2976" w:type="dxa"/>
            <w:vAlign w:val="center"/>
          </w:tcPr>
          <w:p w14:paraId="2F012070" w14:textId="77777777" w:rsidR="00477B2F" w:rsidRPr="00A572DF" w:rsidRDefault="00477B2F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Описание показателей </w:t>
            </w:r>
          </w:p>
        </w:tc>
      </w:tr>
      <w:tr w:rsidR="00186EEE" w:rsidRPr="00A572DF" w14:paraId="12304DE2" w14:textId="77777777" w:rsidTr="009E4989">
        <w:trPr>
          <w:tblHeader/>
        </w:trPr>
        <w:tc>
          <w:tcPr>
            <w:tcW w:w="600" w:type="dxa"/>
          </w:tcPr>
          <w:p w14:paraId="73AA524B" w14:textId="77777777" w:rsidR="00417888" w:rsidRPr="00A572DF" w:rsidRDefault="00417888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14:paraId="68240EB7" w14:textId="77777777" w:rsidR="00417888" w:rsidRPr="00A572DF" w:rsidRDefault="00417888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4A556BE7" w14:textId="77777777" w:rsidR="00417888" w:rsidRPr="00A572DF" w:rsidRDefault="00417888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14:paraId="4A196C90" w14:textId="77777777" w:rsidR="00417888" w:rsidRPr="00A572DF" w:rsidRDefault="00417888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14:paraId="4C669C84" w14:textId="77777777" w:rsidR="00417888" w:rsidRPr="00A572DF" w:rsidRDefault="00417888" w:rsidP="00634211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14:paraId="178F4361" w14:textId="77777777" w:rsidR="00417888" w:rsidRPr="00A572DF" w:rsidRDefault="00417888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5" w:type="dxa"/>
          </w:tcPr>
          <w:p w14:paraId="6E18A864" w14:textId="77777777" w:rsidR="00417888" w:rsidRPr="00A572DF" w:rsidRDefault="00417888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14:paraId="43010175" w14:textId="77777777" w:rsidR="00417888" w:rsidRPr="00A572DF" w:rsidRDefault="00417888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14:paraId="18A1CC88" w14:textId="77777777" w:rsidR="00417888" w:rsidRPr="00A572DF" w:rsidRDefault="00417888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6EEE" w:rsidRPr="00A572DF" w14:paraId="7A339BD0" w14:textId="77777777" w:rsidTr="009E4989">
        <w:tc>
          <w:tcPr>
            <w:tcW w:w="600" w:type="dxa"/>
          </w:tcPr>
          <w:p w14:paraId="62288DB9" w14:textId="77777777" w:rsidR="00477B2F" w:rsidRPr="00A572DF" w:rsidRDefault="00477B2F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14:paraId="48D1DC01" w14:textId="0C0987A4" w:rsidR="00477B2F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35F1FE7C" w14:textId="1269CAE9" w:rsidR="00477B2F" w:rsidRPr="00A572DF" w:rsidRDefault="00477B2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799" w:type="dxa"/>
          </w:tcPr>
          <w:p w14:paraId="1FBCB902" w14:textId="77777777" w:rsidR="00477B2F" w:rsidRPr="00A572DF" w:rsidRDefault="00477B2F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10804020010000110</w:t>
            </w:r>
          </w:p>
        </w:tc>
        <w:tc>
          <w:tcPr>
            <w:tcW w:w="2099" w:type="dxa"/>
          </w:tcPr>
          <w:p w14:paraId="26125307" w14:textId="77777777" w:rsidR="00477B2F" w:rsidRPr="00A572DF" w:rsidRDefault="00477B2F" w:rsidP="00634211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6" w:type="dxa"/>
          </w:tcPr>
          <w:p w14:paraId="2807EA18" w14:textId="77777777" w:rsidR="00477B2F" w:rsidRPr="00A572DF" w:rsidRDefault="00477B2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метод прямого расчета</w:t>
            </w:r>
          </w:p>
        </w:tc>
        <w:tc>
          <w:tcPr>
            <w:tcW w:w="2135" w:type="dxa"/>
          </w:tcPr>
          <w:p w14:paraId="52AC572F" w14:textId="77777777" w:rsidR="00477B2F" w:rsidRPr="00A572DF" w:rsidRDefault="00477B2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Пгос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= П1гос + П2гос +…. +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Пnгос</w:t>
            </w:r>
            <w:proofErr w:type="spellEnd"/>
          </w:p>
        </w:tc>
        <w:tc>
          <w:tcPr>
            <w:tcW w:w="2552" w:type="dxa"/>
            <w:vAlign w:val="center"/>
          </w:tcPr>
          <w:p w14:paraId="38999651" w14:textId="77777777" w:rsidR="00477B2F" w:rsidRPr="00A572DF" w:rsidRDefault="00477B2F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7287F02" w14:textId="77777777" w:rsidR="00477B2F" w:rsidRPr="00A572DF" w:rsidRDefault="00477B2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Пгос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- сумма госпошлины, прогнозируемая к поступлению в бюджет поселения, в прогнозируемом году; </w:t>
            </w:r>
          </w:p>
          <w:p w14:paraId="679D6AE8" w14:textId="77777777" w:rsidR="00477B2F" w:rsidRPr="00A572DF" w:rsidRDefault="00477B2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П1гос, П2гос, 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Пnгос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– виды услуг, отнесенному к данному коду доходов, где:</w:t>
            </w:r>
          </w:p>
          <w:p w14:paraId="1D1B37CD" w14:textId="77777777" w:rsidR="00477B2F" w:rsidRPr="00A572DF" w:rsidRDefault="00477B2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П1гос=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Кгос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386E11" w14:textId="77777777" w:rsidR="00477B2F" w:rsidRPr="00A572DF" w:rsidRDefault="00477B2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П2гос =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Кгос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E35DA9" w14:textId="77777777" w:rsidR="00477B2F" w:rsidRPr="00A572DF" w:rsidRDefault="00C26B79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Пnгос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Кгос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="00477B2F" w:rsidRPr="00A572D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="00477B2F"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, где: </w:t>
            </w:r>
          </w:p>
          <w:p w14:paraId="188D1448" w14:textId="77777777" w:rsidR="00477B2F" w:rsidRPr="00A572DF" w:rsidRDefault="00C26B79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r w:rsidR="00477B2F" w:rsidRPr="00A572DF">
              <w:rPr>
                <w:rFonts w:ascii="Times New Roman" w:hAnsi="Times New Roman" w:cs="Times New Roman"/>
                <w:sz w:val="28"/>
                <w:szCs w:val="28"/>
              </w:rPr>
              <w:t>количество прогнозируемых видов услуг;</w:t>
            </w:r>
          </w:p>
          <w:p w14:paraId="774FD99B" w14:textId="77777777" w:rsidR="00477B2F" w:rsidRPr="00A572DF" w:rsidRDefault="00C26B79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B2F" w:rsidRPr="00A572DF">
              <w:rPr>
                <w:rFonts w:ascii="Times New Roman" w:hAnsi="Times New Roman" w:cs="Times New Roman"/>
                <w:sz w:val="28"/>
                <w:szCs w:val="28"/>
              </w:rPr>
              <w:t>размер госпошлины по видам услуг;</w:t>
            </w:r>
          </w:p>
          <w:p w14:paraId="4D5C0C23" w14:textId="77777777" w:rsidR="00477B2F" w:rsidRPr="00A572DF" w:rsidRDefault="00477B2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Кгос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госпошлин по видам услуг, определяется методом усреднения по следующей формуле:</w:t>
            </w:r>
          </w:p>
          <w:p w14:paraId="5F4A8C3B" w14:textId="77777777" w:rsidR="00477B2F" w:rsidRPr="00A572DF" w:rsidRDefault="00477B2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Кгос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Кгос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(т-1) + 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Кгос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(т-2) + 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Кгос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(т-3)) / 3,</w:t>
            </w:r>
          </w:p>
          <w:p w14:paraId="49F29464" w14:textId="77777777" w:rsidR="00477B2F" w:rsidRPr="00A572DF" w:rsidRDefault="00477B2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где: т – текущий год</w:t>
            </w:r>
          </w:p>
        </w:tc>
      </w:tr>
      <w:tr w:rsidR="00D71AD3" w:rsidRPr="00A572DF" w14:paraId="335E7FED" w14:textId="77777777" w:rsidTr="009E4989">
        <w:trPr>
          <w:trHeight w:val="2092"/>
        </w:trPr>
        <w:tc>
          <w:tcPr>
            <w:tcW w:w="600" w:type="dxa"/>
          </w:tcPr>
          <w:p w14:paraId="1416DE43" w14:textId="04D78D11" w:rsidR="00D71AD3" w:rsidRPr="00A572DF" w:rsidRDefault="00AB01BE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03" w:type="dxa"/>
          </w:tcPr>
          <w:p w14:paraId="4C595B20" w14:textId="4E68C864" w:rsidR="00D71AD3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1B09A99A" w14:textId="6985DE0A" w:rsidR="00D71AD3" w:rsidRPr="00A572DF" w:rsidRDefault="00D71AD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799" w:type="dxa"/>
          </w:tcPr>
          <w:p w14:paraId="5CBC3DA7" w14:textId="77777777" w:rsidR="00D71AD3" w:rsidRPr="00A572DF" w:rsidRDefault="00D71AD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2099" w:type="dxa"/>
          </w:tcPr>
          <w:p w14:paraId="3C961F29" w14:textId="77777777" w:rsidR="00D71AD3" w:rsidRPr="00A572DF" w:rsidRDefault="00D71AD3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166" w:type="dxa"/>
          </w:tcPr>
          <w:p w14:paraId="66364C85" w14:textId="77777777" w:rsidR="00D71AD3" w:rsidRPr="00A572DF" w:rsidRDefault="00D71AD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прямого расчета</w:t>
            </w:r>
          </w:p>
        </w:tc>
        <w:tc>
          <w:tcPr>
            <w:tcW w:w="2135" w:type="dxa"/>
          </w:tcPr>
          <w:p w14:paraId="4C228858" w14:textId="77777777" w:rsidR="00D71AD3" w:rsidRPr="00A572DF" w:rsidRDefault="0036445A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ДДСН = (∑ПЛ) + (∑</w:t>
            </w:r>
            <w:proofErr w:type="gram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ПЗ)*</w:t>
            </w:r>
            <w:proofErr w:type="gramEnd"/>
            <w:r w:rsidR="00D71AD3" w:rsidRPr="00A572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</w:tcPr>
          <w:p w14:paraId="63D585BD" w14:textId="77777777" w:rsidR="00D71AD3" w:rsidRPr="00A572DF" w:rsidRDefault="00D71AD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14:paraId="11788179" w14:textId="77777777" w:rsidR="00D71AD3" w:rsidRPr="00A572DF" w:rsidRDefault="00D71AD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ДДСН - доходы по договорам социального найма жилого помещения муниципального жилищного фонда на очередной финансовый год и плановый период;</w:t>
            </w:r>
          </w:p>
          <w:p w14:paraId="570BC251" w14:textId="77777777" w:rsidR="00D71AD3" w:rsidRPr="00A572DF" w:rsidRDefault="00D71AD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ПЛ - размер годовой платы за социальный наем жилого помещения по каждому договору,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действующему (заключенному) в текущем году; </w:t>
            </w:r>
          </w:p>
          <w:p w14:paraId="792A8293" w14:textId="77777777" w:rsidR="00D71AD3" w:rsidRPr="00A572DF" w:rsidRDefault="00D71AD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ПЗ - размер годовой арендной платы по каждому договору социального найма, планируемому к заключению в очередном финансовом году и плановом периоде; </w:t>
            </w:r>
          </w:p>
          <w:p w14:paraId="6EE049D8" w14:textId="77777777" w:rsidR="00D71AD3" w:rsidRPr="00A572DF" w:rsidRDefault="00D71AD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К – коэффициент собираемости в последнем отчетном периоде (не более 1).</w:t>
            </w:r>
          </w:p>
          <w:p w14:paraId="2D7DDAD5" w14:textId="77777777" w:rsidR="00D71AD3" w:rsidRPr="00A572DF" w:rsidRDefault="00D71AD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К = ∑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/∑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, где: </w:t>
            </w:r>
          </w:p>
          <w:p w14:paraId="5040DE7E" w14:textId="77777777" w:rsidR="00D71AD3" w:rsidRPr="00A572DF" w:rsidRDefault="00D71AD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– сумма платежей, поступивших в бюджет поселения в отчетном году; </w:t>
            </w:r>
          </w:p>
          <w:p w14:paraId="63A45BB1" w14:textId="77777777" w:rsidR="00D71AD3" w:rsidRPr="00A572DF" w:rsidRDefault="00D71AD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∑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- сумма начислений по данному коду доходов, подлежащих поступлению в бюджет поселения в отчетном году.</w:t>
            </w:r>
          </w:p>
        </w:tc>
      </w:tr>
      <w:tr w:rsidR="00186EEE" w:rsidRPr="00A572DF" w14:paraId="4F8160E9" w14:textId="77777777" w:rsidTr="009E4989">
        <w:tc>
          <w:tcPr>
            <w:tcW w:w="600" w:type="dxa"/>
          </w:tcPr>
          <w:p w14:paraId="62DE9495" w14:textId="72E308F5" w:rsidR="00477B2F" w:rsidRPr="00A572DF" w:rsidRDefault="00910552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03" w:type="dxa"/>
          </w:tcPr>
          <w:p w14:paraId="0FF7048E" w14:textId="4175E551" w:rsidR="00477B2F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127668B2" w14:textId="49A918F6" w:rsidR="00477B2F" w:rsidRPr="00A572DF" w:rsidRDefault="00477B2F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799" w:type="dxa"/>
          </w:tcPr>
          <w:p w14:paraId="639B357A" w14:textId="77777777" w:rsidR="00477B2F" w:rsidRPr="00A572DF" w:rsidRDefault="00477B2F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11302995100000130</w:t>
            </w:r>
          </w:p>
        </w:tc>
        <w:tc>
          <w:tcPr>
            <w:tcW w:w="2099" w:type="dxa"/>
          </w:tcPr>
          <w:p w14:paraId="545F67BB" w14:textId="77777777" w:rsidR="00477B2F" w:rsidRPr="00A572DF" w:rsidRDefault="00477B2F" w:rsidP="00634211">
            <w:pPr>
              <w:suppressAutoHyphens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6" w:type="dxa"/>
          </w:tcPr>
          <w:p w14:paraId="6B1B45AD" w14:textId="77777777" w:rsidR="00477B2F" w:rsidRPr="00A572DF" w:rsidRDefault="00477B2F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метод усреднения</w:t>
            </w:r>
          </w:p>
        </w:tc>
        <w:tc>
          <w:tcPr>
            <w:tcW w:w="2135" w:type="dxa"/>
          </w:tcPr>
          <w:p w14:paraId="104CE866" w14:textId="77777777" w:rsidR="00477B2F" w:rsidRPr="00A572DF" w:rsidRDefault="00477B2F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ПП = (ППф1 +ППф2 +ППф3) / 3</w:t>
            </w:r>
          </w:p>
        </w:tc>
        <w:tc>
          <w:tcPr>
            <w:tcW w:w="2552" w:type="dxa"/>
          </w:tcPr>
          <w:p w14:paraId="717C4FEB" w14:textId="77777777" w:rsidR="00477B2F" w:rsidRPr="00A572DF" w:rsidRDefault="00477B2F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912D36C" w14:textId="77777777" w:rsidR="00477B2F" w:rsidRPr="00A572DF" w:rsidRDefault="00477B2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ПП – прогнозная сумма поступлений в бюджет поселения прочих доходов от компенсации затрат бюджета поселения в очередном финансовом году и в плановом периоде; </w:t>
            </w:r>
          </w:p>
          <w:p w14:paraId="7245A32F" w14:textId="77777777" w:rsidR="00477B2F" w:rsidRPr="00A572DF" w:rsidRDefault="00477B2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ППф1 – фактический годовой объем поступлений в бюджет поселения прочих доходов от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компенсации затрат бюджета поселения за отчетный год; </w:t>
            </w:r>
          </w:p>
          <w:p w14:paraId="749230D1" w14:textId="77777777" w:rsidR="00477B2F" w:rsidRPr="00A572DF" w:rsidRDefault="00477B2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ППф2 – фактический годовой объем поступлений в бюджет поселения прочих доходов от компенсации затрат бюджета поселения за предыдущий отчетный год; </w:t>
            </w:r>
          </w:p>
          <w:p w14:paraId="2767ADC0" w14:textId="77777777" w:rsidR="00477B2F" w:rsidRPr="00A572DF" w:rsidRDefault="00477B2F" w:rsidP="006342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ППф3 – фактический годовой объем поступлений в бюджет поселения прочих доходов от компенсации затрат бюджета поселения за год, предшествующий предыдущему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отчетному году</w:t>
            </w:r>
          </w:p>
        </w:tc>
      </w:tr>
      <w:tr w:rsidR="00C16E49" w:rsidRPr="00A572DF" w14:paraId="47600CA2" w14:textId="77777777" w:rsidTr="009E4989">
        <w:tc>
          <w:tcPr>
            <w:tcW w:w="600" w:type="dxa"/>
          </w:tcPr>
          <w:p w14:paraId="2895EAEC" w14:textId="229D9249" w:rsidR="00C16E49" w:rsidRPr="00A572DF" w:rsidRDefault="00910552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03" w:type="dxa"/>
          </w:tcPr>
          <w:p w14:paraId="1A621A8E" w14:textId="18640FDA" w:rsidR="00C16E49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40A1839E" w14:textId="77E218AA" w:rsidR="00C16E49" w:rsidRPr="00A572DF" w:rsidRDefault="0045260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799" w:type="dxa"/>
          </w:tcPr>
          <w:p w14:paraId="0F430990" w14:textId="77777777" w:rsidR="00C16E49" w:rsidRPr="00A572DF" w:rsidRDefault="0045260F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2099" w:type="dxa"/>
          </w:tcPr>
          <w:p w14:paraId="19D27F87" w14:textId="77777777" w:rsidR="0045260F" w:rsidRPr="00A572DF" w:rsidRDefault="0045260F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  <w:p w14:paraId="3B7329F2" w14:textId="77777777" w:rsidR="00C16E49" w:rsidRPr="00A572DF" w:rsidRDefault="00C16E49" w:rsidP="00634211">
            <w:pPr>
              <w:suppressAutoHyphens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14:paraId="4C1D02D4" w14:textId="77777777" w:rsidR="00C16E49" w:rsidRPr="00A572DF" w:rsidRDefault="00A4386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метод прямого расчета</w:t>
            </w:r>
          </w:p>
        </w:tc>
        <w:tc>
          <w:tcPr>
            <w:tcW w:w="2135" w:type="dxa"/>
          </w:tcPr>
          <w:p w14:paraId="100257A9" w14:textId="77777777" w:rsidR="00C16E49" w:rsidRPr="00A572DF" w:rsidRDefault="00C16E49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4E99D4D" w14:textId="77777777" w:rsidR="00C16E49" w:rsidRPr="00A572DF" w:rsidRDefault="00A43863" w:rsidP="00634211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Поступления по данному коду бюджетной классификации зависят от количества расчетных документов, некорректно оформленных плательщиками, которые подлежат уточнению либо возврату плательщику, в связи с чем поступления по данному коду прогнозируются на нулевом уровне.</w:t>
            </w:r>
          </w:p>
        </w:tc>
        <w:tc>
          <w:tcPr>
            <w:tcW w:w="2976" w:type="dxa"/>
          </w:tcPr>
          <w:p w14:paraId="51446192" w14:textId="77777777" w:rsidR="00C16E49" w:rsidRPr="00A572DF" w:rsidRDefault="00C16E49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</w:tr>
      <w:tr w:rsidR="00C16E49" w:rsidRPr="00A572DF" w14:paraId="5A51302C" w14:textId="77777777" w:rsidTr="009E4989">
        <w:tc>
          <w:tcPr>
            <w:tcW w:w="600" w:type="dxa"/>
          </w:tcPr>
          <w:p w14:paraId="4AD18096" w14:textId="6A484A16" w:rsidR="00C16E49" w:rsidRPr="00A572DF" w:rsidRDefault="00910552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03" w:type="dxa"/>
          </w:tcPr>
          <w:p w14:paraId="623EDD3F" w14:textId="702F6303" w:rsidR="00C16E49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20BAA32A" w14:textId="23F0EA03" w:rsidR="00C16E49" w:rsidRPr="00A572DF" w:rsidRDefault="0045260F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799" w:type="dxa"/>
          </w:tcPr>
          <w:p w14:paraId="33123D9A" w14:textId="77777777" w:rsidR="00C16E49" w:rsidRPr="00A572DF" w:rsidRDefault="0045260F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2099" w:type="dxa"/>
          </w:tcPr>
          <w:p w14:paraId="5DD21163" w14:textId="77777777" w:rsidR="0045260F" w:rsidRPr="00A572DF" w:rsidRDefault="0045260F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  <w:p w14:paraId="5EF1F800" w14:textId="77777777" w:rsidR="00C16E49" w:rsidRPr="00A572DF" w:rsidRDefault="00C16E49" w:rsidP="00634211">
            <w:pPr>
              <w:suppressAutoHyphens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14:paraId="03C40D91" w14:textId="77777777" w:rsidR="00C16E49" w:rsidRPr="00A572DF" w:rsidRDefault="0045260F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метод усреднения</w:t>
            </w:r>
          </w:p>
        </w:tc>
        <w:tc>
          <w:tcPr>
            <w:tcW w:w="2135" w:type="dxa"/>
          </w:tcPr>
          <w:p w14:paraId="134926EE" w14:textId="77777777" w:rsidR="00C16E49" w:rsidRPr="00A572DF" w:rsidRDefault="0045260F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ПНп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ПНф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/ 3</w:t>
            </w:r>
          </w:p>
        </w:tc>
        <w:tc>
          <w:tcPr>
            <w:tcW w:w="2552" w:type="dxa"/>
          </w:tcPr>
          <w:p w14:paraId="7867353A" w14:textId="77777777" w:rsidR="00C16E49" w:rsidRPr="00A572DF" w:rsidRDefault="00C16E49" w:rsidP="00634211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A71D7D3" w14:textId="77777777" w:rsidR="0045260F" w:rsidRPr="00A572DF" w:rsidRDefault="0045260F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ПНп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— прогноз поступления прочих неналоговых доходов на соответствующий финансовый год; </w:t>
            </w:r>
          </w:p>
          <w:p w14:paraId="6C7186E7" w14:textId="77777777" w:rsidR="00C16E49" w:rsidRPr="00A572DF" w:rsidRDefault="0045260F" w:rsidP="00634211">
            <w:pPr>
              <w:widowControl w:val="0"/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ПНф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— фактическое поступление прочих неналоговых доходов за 3 года, предшествующих году, в котором осуществляется прогнозирование.</w:t>
            </w:r>
          </w:p>
        </w:tc>
      </w:tr>
      <w:tr w:rsidR="00186EEE" w:rsidRPr="00A572DF" w14:paraId="5B6DC63D" w14:textId="77777777" w:rsidTr="009E4989">
        <w:tc>
          <w:tcPr>
            <w:tcW w:w="600" w:type="dxa"/>
          </w:tcPr>
          <w:p w14:paraId="77B1E352" w14:textId="5D9BA029" w:rsidR="00477B2F" w:rsidRPr="00A572DF" w:rsidRDefault="00910552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3" w:type="dxa"/>
          </w:tcPr>
          <w:p w14:paraId="7E6AAABC" w14:textId="5A366990" w:rsidR="00477B2F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5D24E881" w14:textId="0E37ABB0" w:rsidR="00477B2F" w:rsidRPr="00A572DF" w:rsidRDefault="00846D73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Хабаровского края</w:t>
            </w:r>
          </w:p>
        </w:tc>
        <w:tc>
          <w:tcPr>
            <w:tcW w:w="1799" w:type="dxa"/>
          </w:tcPr>
          <w:p w14:paraId="6BF88097" w14:textId="77777777" w:rsidR="00477B2F" w:rsidRPr="00A572DF" w:rsidRDefault="00846D7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11715030100000150</w:t>
            </w:r>
          </w:p>
        </w:tc>
        <w:tc>
          <w:tcPr>
            <w:tcW w:w="2099" w:type="dxa"/>
          </w:tcPr>
          <w:p w14:paraId="376A17FE" w14:textId="77777777" w:rsidR="00477B2F" w:rsidRPr="00A572DF" w:rsidRDefault="00846D73" w:rsidP="00634211">
            <w:pPr>
              <w:suppressAutoHyphens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66" w:type="dxa"/>
          </w:tcPr>
          <w:p w14:paraId="7C273DEA" w14:textId="77777777" w:rsidR="00477B2F" w:rsidRPr="00A572DF" w:rsidRDefault="0011589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метод прямого расчета</w:t>
            </w:r>
          </w:p>
        </w:tc>
        <w:tc>
          <w:tcPr>
            <w:tcW w:w="2135" w:type="dxa"/>
          </w:tcPr>
          <w:p w14:paraId="087F47A0" w14:textId="77777777" w:rsidR="00477B2F" w:rsidRPr="00A572DF" w:rsidRDefault="00477B2F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EB844B" w14:textId="77777777" w:rsidR="00115893" w:rsidRPr="00A572DF" w:rsidRDefault="00115893" w:rsidP="00634211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Доля планируемого объема инициативных платежей от общей планируемой стоимости реализации инициативного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определяется как доля участия средств населения (физических и (или) юридических лиц) в финансировании реализации инициативного проекта</w:t>
            </w:r>
          </w:p>
          <w:p w14:paraId="073EE972" w14:textId="77777777" w:rsidR="00477B2F" w:rsidRPr="00A572DF" w:rsidRDefault="0011589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Мнение граждан по вопросу о поддержке инициативного проекта может быть выявлено на собрании или конференции граждан, а также путем опроса граждан, сбора их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подписей.</w:t>
            </w:r>
          </w:p>
        </w:tc>
        <w:tc>
          <w:tcPr>
            <w:tcW w:w="2976" w:type="dxa"/>
          </w:tcPr>
          <w:p w14:paraId="138E76BC" w14:textId="77777777" w:rsidR="00A51A52" w:rsidRPr="00A572DF" w:rsidRDefault="00A51A52" w:rsidP="00634211">
            <w:pPr>
              <w:widowControl w:val="0"/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</w:tr>
      <w:tr w:rsidR="00A04FF5" w:rsidRPr="00A572DF" w14:paraId="31C9FA84" w14:textId="77777777" w:rsidTr="009E4989">
        <w:tc>
          <w:tcPr>
            <w:tcW w:w="600" w:type="dxa"/>
          </w:tcPr>
          <w:p w14:paraId="1D5AF7FD" w14:textId="0997C701" w:rsidR="00A04FF5" w:rsidRPr="00A572DF" w:rsidRDefault="00910552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03" w:type="dxa"/>
          </w:tcPr>
          <w:p w14:paraId="45E878FB" w14:textId="6D7BCA6D" w:rsidR="00A04FF5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02760762" w14:textId="1BE42BE4" w:rsidR="00A04FF5" w:rsidRPr="00A572DF" w:rsidRDefault="00A04FF5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799" w:type="dxa"/>
          </w:tcPr>
          <w:p w14:paraId="0505F80C" w14:textId="77777777" w:rsidR="00A04FF5" w:rsidRPr="00A572DF" w:rsidRDefault="00A04FF5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20216001100000150</w:t>
            </w:r>
          </w:p>
          <w:p w14:paraId="510995BD" w14:textId="77777777" w:rsidR="00A04FF5" w:rsidRPr="00A572DF" w:rsidRDefault="00A04FF5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77C25907" w14:textId="77777777" w:rsidR="00A04FF5" w:rsidRPr="00A572DF" w:rsidRDefault="00A04FF5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14:paraId="75DE493E" w14:textId="77777777" w:rsidR="00A04FF5" w:rsidRPr="00A572DF" w:rsidRDefault="00A04FF5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14:paraId="6BACB859" w14:textId="77777777" w:rsidR="00A04FF5" w:rsidRPr="00A572DF" w:rsidRDefault="00C24CAB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метод прямого расчета</w:t>
            </w:r>
          </w:p>
        </w:tc>
        <w:tc>
          <w:tcPr>
            <w:tcW w:w="2135" w:type="dxa"/>
          </w:tcPr>
          <w:p w14:paraId="5C290CAA" w14:textId="77777777" w:rsidR="00A04FF5" w:rsidRPr="00A572DF" w:rsidRDefault="00A04FF5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DD7C9F9" w14:textId="77777777" w:rsidR="00A04FF5" w:rsidRPr="00A572DF" w:rsidRDefault="00BD4259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Объем дотации на выравнивание бюджетной обеспеченно</w:t>
            </w:r>
            <w:r w:rsidR="001A2863" w:rsidRPr="00A572D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в соответствии с результатом распределения дотации между муниципальными образова</w:t>
            </w:r>
            <w:r w:rsidR="00082E5A" w:rsidRPr="00A572DF">
              <w:rPr>
                <w:rFonts w:ascii="Times New Roman" w:hAnsi="Times New Roman" w:cs="Times New Roman"/>
                <w:sz w:val="28"/>
                <w:szCs w:val="28"/>
              </w:rPr>
              <w:t>ниями Хабаровского муниципального района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4CAB"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нормативными правовыми актами органов исполнительной власти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Хабаровского края</w:t>
            </w:r>
            <w:r w:rsidR="00C24CAB"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и Хабаровского муниципального района</w:t>
            </w:r>
          </w:p>
        </w:tc>
        <w:tc>
          <w:tcPr>
            <w:tcW w:w="2976" w:type="dxa"/>
          </w:tcPr>
          <w:p w14:paraId="4A6C24BB" w14:textId="77777777" w:rsidR="00A04FF5" w:rsidRPr="00A572DF" w:rsidRDefault="00A04FF5" w:rsidP="00634211">
            <w:pPr>
              <w:widowControl w:val="0"/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</w:tr>
      <w:tr w:rsidR="00A04FF5" w:rsidRPr="00A572DF" w14:paraId="09E95482" w14:textId="77777777" w:rsidTr="009E4989">
        <w:tc>
          <w:tcPr>
            <w:tcW w:w="600" w:type="dxa"/>
          </w:tcPr>
          <w:p w14:paraId="1BC03959" w14:textId="65B6E2B1" w:rsidR="00A04FF5" w:rsidRPr="00A572DF" w:rsidRDefault="00910552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14:paraId="3864CC72" w14:textId="34042973" w:rsidR="00A04FF5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0E040556" w14:textId="1E8A2BA0" w:rsidR="00A04FF5" w:rsidRPr="00A572DF" w:rsidRDefault="001C44AA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799" w:type="dxa"/>
          </w:tcPr>
          <w:p w14:paraId="4B4D7880" w14:textId="77777777" w:rsidR="001C44AA" w:rsidRPr="00A572DF" w:rsidRDefault="001C44AA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20229999100000150</w:t>
            </w:r>
          </w:p>
          <w:p w14:paraId="7614B28B" w14:textId="77777777" w:rsidR="00A04FF5" w:rsidRPr="00A572DF" w:rsidRDefault="00A04FF5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13127BDB" w14:textId="77777777" w:rsidR="00A04FF5" w:rsidRPr="00A572DF" w:rsidRDefault="001C44AA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66" w:type="dxa"/>
          </w:tcPr>
          <w:p w14:paraId="47262FB0" w14:textId="77777777" w:rsidR="00A04FF5" w:rsidRPr="00A572DF" w:rsidRDefault="005006B3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метод прямого расчета</w:t>
            </w:r>
          </w:p>
        </w:tc>
        <w:tc>
          <w:tcPr>
            <w:tcW w:w="2135" w:type="dxa"/>
          </w:tcPr>
          <w:p w14:paraId="1F005672" w14:textId="77777777" w:rsidR="00A04FF5" w:rsidRPr="00A572DF" w:rsidRDefault="00A04FF5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010F48" w14:textId="77777777" w:rsidR="005006B3" w:rsidRPr="00A572DF" w:rsidRDefault="005006B3" w:rsidP="0063421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объем прочих субсидий бюджету поселения определяется на основании: </w:t>
            </w:r>
          </w:p>
          <w:p w14:paraId="22B41C05" w14:textId="77777777" w:rsidR="00A04FF5" w:rsidRPr="00A572DF" w:rsidRDefault="005006B3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Хабаровского края, устанавливающих порядок предоставления субсидий бюджетам сельских поселений; соглашений, заключенных с органами государственной власти, о </w:t>
            </w:r>
            <w:proofErr w:type="gram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</w:t>
            </w:r>
            <w:proofErr w:type="gram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поселения</w:t>
            </w:r>
          </w:p>
        </w:tc>
        <w:tc>
          <w:tcPr>
            <w:tcW w:w="2976" w:type="dxa"/>
          </w:tcPr>
          <w:p w14:paraId="72A39DCA" w14:textId="77777777" w:rsidR="00A04FF5" w:rsidRPr="00A572DF" w:rsidRDefault="00A04FF5" w:rsidP="00634211">
            <w:pPr>
              <w:widowControl w:val="0"/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</w:tr>
      <w:tr w:rsidR="00A04FF5" w:rsidRPr="00A572DF" w14:paraId="4F55E82F" w14:textId="77777777" w:rsidTr="009E4989">
        <w:tc>
          <w:tcPr>
            <w:tcW w:w="600" w:type="dxa"/>
          </w:tcPr>
          <w:p w14:paraId="575BB819" w14:textId="50790418" w:rsidR="00A04FF5" w:rsidRPr="00A572DF" w:rsidRDefault="00910552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14:paraId="74B26BC0" w14:textId="6983360E" w:rsidR="00A04FF5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7BDC8854" w14:textId="7EA0F099" w:rsidR="00A04FF5" w:rsidRPr="00A572DF" w:rsidRDefault="001C44AA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799" w:type="dxa"/>
          </w:tcPr>
          <w:p w14:paraId="5666E7CA" w14:textId="77777777" w:rsidR="001C44AA" w:rsidRPr="00A572DF" w:rsidRDefault="001C44AA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20230024100000150</w:t>
            </w:r>
          </w:p>
          <w:p w14:paraId="44D7122A" w14:textId="77777777" w:rsidR="00A04FF5" w:rsidRPr="00A572DF" w:rsidRDefault="00A04FF5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09E0B0AD" w14:textId="77777777" w:rsidR="00A04FF5" w:rsidRPr="00A572DF" w:rsidRDefault="001C44AA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6" w:type="dxa"/>
          </w:tcPr>
          <w:p w14:paraId="0BE6810B" w14:textId="77777777" w:rsidR="00A04FF5" w:rsidRPr="00A572DF" w:rsidRDefault="004B2BB8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метод прямого расчета</w:t>
            </w:r>
          </w:p>
        </w:tc>
        <w:tc>
          <w:tcPr>
            <w:tcW w:w="2135" w:type="dxa"/>
          </w:tcPr>
          <w:p w14:paraId="24F12C35" w14:textId="77777777" w:rsidR="00A04FF5" w:rsidRPr="00A572DF" w:rsidRDefault="00A04FF5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339C358" w14:textId="77777777" w:rsidR="00A04FF5" w:rsidRPr="00A572DF" w:rsidRDefault="004B2BB8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Ожидаемый объем субвенций определяется в соответствии с объемом расходов, предусмотренных на указанные цели проектом закона Хабаровского края «О краевом бюджете на очередной финансовый год и на плановый период»</w:t>
            </w:r>
          </w:p>
        </w:tc>
        <w:tc>
          <w:tcPr>
            <w:tcW w:w="2976" w:type="dxa"/>
          </w:tcPr>
          <w:p w14:paraId="6A07FBDB" w14:textId="77777777" w:rsidR="00A04FF5" w:rsidRPr="00A572DF" w:rsidRDefault="00A04FF5" w:rsidP="00634211">
            <w:pPr>
              <w:widowControl w:val="0"/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</w:tr>
      <w:tr w:rsidR="00816D6C" w:rsidRPr="00A572DF" w14:paraId="369F0879" w14:textId="77777777" w:rsidTr="009E4989">
        <w:tc>
          <w:tcPr>
            <w:tcW w:w="600" w:type="dxa"/>
          </w:tcPr>
          <w:p w14:paraId="2DB934EF" w14:textId="1C8DCB60" w:rsidR="00816D6C" w:rsidRPr="00A572DF" w:rsidRDefault="00910552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3" w:type="dxa"/>
          </w:tcPr>
          <w:p w14:paraId="353070D8" w14:textId="2C83F6B2" w:rsidR="00816D6C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1E65D4E7" w14:textId="1B87C775" w:rsidR="00816D6C" w:rsidRPr="00A572DF" w:rsidRDefault="00342DF4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района Хабаровского края</w:t>
            </w:r>
          </w:p>
        </w:tc>
        <w:tc>
          <w:tcPr>
            <w:tcW w:w="1799" w:type="dxa"/>
          </w:tcPr>
          <w:p w14:paraId="43A571DE" w14:textId="77777777" w:rsidR="00342DF4" w:rsidRPr="00A572DF" w:rsidRDefault="00342DF4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20235118100000150</w:t>
            </w:r>
          </w:p>
          <w:p w14:paraId="3D0E2438" w14:textId="77777777" w:rsidR="00816D6C" w:rsidRPr="00A572DF" w:rsidRDefault="00816D6C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629058A0" w14:textId="77777777" w:rsidR="00816D6C" w:rsidRPr="00A572DF" w:rsidRDefault="00342DF4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отсутствуют военные комиссариаты</w:t>
            </w:r>
          </w:p>
        </w:tc>
        <w:tc>
          <w:tcPr>
            <w:tcW w:w="1166" w:type="dxa"/>
          </w:tcPr>
          <w:p w14:paraId="56A4DB9F" w14:textId="77777777" w:rsidR="00816D6C" w:rsidRPr="00A572DF" w:rsidRDefault="004B2BB8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прямого расчета</w:t>
            </w:r>
          </w:p>
        </w:tc>
        <w:tc>
          <w:tcPr>
            <w:tcW w:w="2135" w:type="dxa"/>
          </w:tcPr>
          <w:p w14:paraId="0D8A5960" w14:textId="77777777" w:rsidR="00816D6C" w:rsidRPr="00A572DF" w:rsidRDefault="00816D6C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F937FF6" w14:textId="77777777" w:rsidR="00816D6C" w:rsidRPr="00A572DF" w:rsidRDefault="004B2BB8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объем субвенций определяется в соответствии с объемом расходов, предусмотренных на указанные цели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проектом закона Хабаровского края «О краевом бюджете на очередной финансовый год и на плановый период»</w:t>
            </w:r>
          </w:p>
        </w:tc>
        <w:tc>
          <w:tcPr>
            <w:tcW w:w="2976" w:type="dxa"/>
          </w:tcPr>
          <w:p w14:paraId="28A0A9CE" w14:textId="77777777" w:rsidR="00816D6C" w:rsidRPr="00A572DF" w:rsidRDefault="00816D6C" w:rsidP="00634211">
            <w:pPr>
              <w:widowControl w:val="0"/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</w:tr>
      <w:tr w:rsidR="00816D6C" w:rsidRPr="00A572DF" w14:paraId="17A1BF33" w14:textId="77777777" w:rsidTr="009E4989">
        <w:tc>
          <w:tcPr>
            <w:tcW w:w="600" w:type="dxa"/>
          </w:tcPr>
          <w:p w14:paraId="676DBDAA" w14:textId="0A263B53" w:rsidR="00816D6C" w:rsidRPr="00A572DF" w:rsidRDefault="00AB01BE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552" w:rsidRPr="00A57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14:paraId="78121B2A" w14:textId="11C92DDB" w:rsidR="00816D6C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69A9167D" w14:textId="3D8326F5" w:rsidR="00816D6C" w:rsidRPr="00A572DF" w:rsidRDefault="009111B7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799" w:type="dxa"/>
          </w:tcPr>
          <w:p w14:paraId="16D0998C" w14:textId="77777777" w:rsidR="009111B7" w:rsidRPr="00A572DF" w:rsidRDefault="009111B7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20249999100000150</w:t>
            </w:r>
          </w:p>
          <w:p w14:paraId="5B9F450F" w14:textId="77777777" w:rsidR="00816D6C" w:rsidRPr="00A572DF" w:rsidRDefault="00816D6C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082928F1" w14:textId="77777777" w:rsidR="00816D6C" w:rsidRPr="00A572DF" w:rsidRDefault="009111B7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6" w:type="dxa"/>
          </w:tcPr>
          <w:p w14:paraId="2E146CE2" w14:textId="77777777" w:rsidR="00816D6C" w:rsidRPr="00A572DF" w:rsidRDefault="00A60F17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метод прямого расчета</w:t>
            </w:r>
          </w:p>
        </w:tc>
        <w:tc>
          <w:tcPr>
            <w:tcW w:w="2135" w:type="dxa"/>
          </w:tcPr>
          <w:p w14:paraId="60A1F0F1" w14:textId="77777777" w:rsidR="00816D6C" w:rsidRPr="00A572DF" w:rsidRDefault="00816D6C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FA53B65" w14:textId="77777777" w:rsidR="00816D6C" w:rsidRPr="00A572DF" w:rsidRDefault="006E1D2B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прочих межбюджетных трансфертов, передаваемых </w:t>
            </w:r>
            <w:proofErr w:type="gramStart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бюджету сельского поселения</w:t>
            </w:r>
            <w:proofErr w:type="gram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на основании нормативных правовых актов Хабаровского края и Хабаровского муниципального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устанавливающих порядок предоставления межбюджетных трансфертов бюджетам сельских поселений</w:t>
            </w:r>
            <w:r w:rsidR="00A60F17" w:rsidRPr="00A572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соглашений, заключенных с органами государственной власти, о предоставлении межбюджетных трансфертов бюджету поселения.</w:t>
            </w:r>
          </w:p>
        </w:tc>
        <w:tc>
          <w:tcPr>
            <w:tcW w:w="2976" w:type="dxa"/>
          </w:tcPr>
          <w:p w14:paraId="40E47678" w14:textId="77777777" w:rsidR="00816D6C" w:rsidRPr="00A572DF" w:rsidRDefault="00816D6C" w:rsidP="00634211">
            <w:pPr>
              <w:widowControl w:val="0"/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</w:tr>
      <w:tr w:rsidR="00186EEE" w:rsidRPr="00A572DF" w14:paraId="016017F3" w14:textId="77777777" w:rsidTr="009E4989">
        <w:tc>
          <w:tcPr>
            <w:tcW w:w="600" w:type="dxa"/>
          </w:tcPr>
          <w:p w14:paraId="210C0AFE" w14:textId="66FD45C9" w:rsidR="00B65E1D" w:rsidRPr="00A572DF" w:rsidRDefault="00AB01BE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552" w:rsidRPr="00A57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14:paraId="660E6C0B" w14:textId="2E548A2F" w:rsidR="00B65E1D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5253BD8F" w14:textId="2A06529D" w:rsidR="00B65E1D" w:rsidRPr="00A572DF" w:rsidRDefault="00B65E1D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Хабаровского муниципального района Хабаровского края</w:t>
            </w:r>
          </w:p>
        </w:tc>
        <w:tc>
          <w:tcPr>
            <w:tcW w:w="1799" w:type="dxa"/>
          </w:tcPr>
          <w:p w14:paraId="719BEF70" w14:textId="77777777" w:rsidR="008D37FD" w:rsidRPr="00A572DF" w:rsidRDefault="008D37FD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20705030100000150</w:t>
            </w:r>
          </w:p>
          <w:p w14:paraId="063D8963" w14:textId="77777777" w:rsidR="00B65E1D" w:rsidRPr="00A572DF" w:rsidRDefault="00B65E1D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01CC4B73" w14:textId="77777777" w:rsidR="00B65E1D" w:rsidRPr="00A572DF" w:rsidRDefault="00B65E1D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166" w:type="dxa"/>
          </w:tcPr>
          <w:p w14:paraId="15771BE6" w14:textId="77777777" w:rsidR="00B65E1D" w:rsidRPr="00A572DF" w:rsidRDefault="00B41DDA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прямого расчета</w:t>
            </w:r>
          </w:p>
        </w:tc>
        <w:tc>
          <w:tcPr>
            <w:tcW w:w="2135" w:type="dxa"/>
          </w:tcPr>
          <w:p w14:paraId="157604FA" w14:textId="77777777" w:rsidR="00B65E1D" w:rsidRPr="00A572DF" w:rsidRDefault="00B65E1D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A99AB2" w14:textId="77777777" w:rsidR="00B65E1D" w:rsidRPr="00A572DF" w:rsidRDefault="00B41DDA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  <w:r w:rsidR="00CB4963"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сельского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</w:t>
            </w:r>
            <w:r w:rsidR="00CB4963" w:rsidRPr="00A572D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прогнозируются исходя из </w:t>
            </w:r>
            <w:r w:rsidR="00CB4963"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имеющихся на момент составления проекта бюджета сельского поселения намерений физических и (или) юридических лиц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о предоставлении безвозмездных поступлений (пожертвований) в бюджет поселения</w:t>
            </w:r>
          </w:p>
        </w:tc>
        <w:tc>
          <w:tcPr>
            <w:tcW w:w="2976" w:type="dxa"/>
          </w:tcPr>
          <w:p w14:paraId="64A0A17D" w14:textId="77777777" w:rsidR="00B65E1D" w:rsidRPr="00A572DF" w:rsidRDefault="00B65E1D" w:rsidP="00634211">
            <w:pPr>
              <w:widowControl w:val="0"/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</w:tr>
      <w:tr w:rsidR="008D37FD" w:rsidRPr="00A572DF" w14:paraId="6A87FEBA" w14:textId="77777777" w:rsidTr="009E4989">
        <w:tc>
          <w:tcPr>
            <w:tcW w:w="600" w:type="dxa"/>
          </w:tcPr>
          <w:p w14:paraId="5E836917" w14:textId="30BBF3B2" w:rsidR="008D37FD" w:rsidRPr="00A572DF" w:rsidRDefault="00AB01BE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552" w:rsidRPr="00A57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14:paraId="726390D0" w14:textId="21FD794A" w:rsidR="008D37FD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70B771B9" w14:textId="32D57FB0" w:rsidR="008D37FD" w:rsidRPr="00A572DF" w:rsidRDefault="008D37FD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Хабаровского края</w:t>
            </w:r>
          </w:p>
        </w:tc>
        <w:tc>
          <w:tcPr>
            <w:tcW w:w="1799" w:type="dxa"/>
          </w:tcPr>
          <w:p w14:paraId="4892B148" w14:textId="77777777" w:rsidR="008D37FD" w:rsidRPr="00A572DF" w:rsidRDefault="008D37FD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20805000100000150</w:t>
            </w:r>
          </w:p>
          <w:p w14:paraId="3EA7E05D" w14:textId="77777777" w:rsidR="008D37FD" w:rsidRPr="00A572DF" w:rsidRDefault="008D37FD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49571505" w14:textId="77777777" w:rsidR="008D37FD" w:rsidRPr="00A572DF" w:rsidRDefault="008D37FD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66" w:type="dxa"/>
          </w:tcPr>
          <w:p w14:paraId="2CCE345D" w14:textId="77777777" w:rsidR="008D37FD" w:rsidRPr="00A572DF" w:rsidRDefault="004114B6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прямого расчета</w:t>
            </w:r>
          </w:p>
        </w:tc>
        <w:tc>
          <w:tcPr>
            <w:tcW w:w="2135" w:type="dxa"/>
          </w:tcPr>
          <w:p w14:paraId="7DBB9B90" w14:textId="77777777" w:rsidR="008D37FD" w:rsidRPr="00A572DF" w:rsidRDefault="008D37FD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4BE3F7" w14:textId="2F496816" w:rsidR="008D37FD" w:rsidRPr="00A572DF" w:rsidRDefault="00E61054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Прогнозирование объема поступлений на этапе формирования проекта бюджета на очередной </w:t>
            </w:r>
            <w:r w:rsidRPr="00A572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финансовый год и плановый период не осуществляется в связи с отсутствием системного характера их уплаты и об</w:t>
            </w:r>
            <w:r w:rsidR="00C02440" w:rsidRPr="00A572DF">
              <w:rPr>
                <w:rFonts w:ascii="Times New Roman" w:eastAsia="Times New Roman" w:hAnsi="Times New Roman" w:cs="Times New Roman"/>
                <w:sz w:val="28"/>
                <w:szCs w:val="28"/>
              </w:rPr>
              <w:t>ъективной информации для осуществления расчета. Прогноз поступлений формируется при внесении изменений в бюджет поселения, исходя из суммы фактического поступления доходов.</w:t>
            </w:r>
          </w:p>
        </w:tc>
        <w:tc>
          <w:tcPr>
            <w:tcW w:w="2976" w:type="dxa"/>
          </w:tcPr>
          <w:p w14:paraId="77754FEC" w14:textId="77777777" w:rsidR="008D37FD" w:rsidRPr="00A572DF" w:rsidRDefault="008D37FD" w:rsidP="00634211">
            <w:pPr>
              <w:widowControl w:val="0"/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</w:tr>
      <w:tr w:rsidR="00C16E49" w:rsidRPr="00A572DF" w14:paraId="67DD1877" w14:textId="77777777" w:rsidTr="009E4989">
        <w:tc>
          <w:tcPr>
            <w:tcW w:w="600" w:type="dxa"/>
          </w:tcPr>
          <w:p w14:paraId="7E441848" w14:textId="274D7713" w:rsidR="00C16E49" w:rsidRPr="00A572DF" w:rsidRDefault="00AB01BE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552" w:rsidRPr="00A57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</w:tcPr>
          <w:p w14:paraId="156485E2" w14:textId="1835CE81" w:rsidR="00C16E49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4C70EF2A" w14:textId="14F08835" w:rsidR="00C16E49" w:rsidRPr="00A572DF" w:rsidRDefault="00C16E49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799" w:type="dxa"/>
          </w:tcPr>
          <w:p w14:paraId="239403B6" w14:textId="77777777" w:rsidR="00C16E49" w:rsidRPr="00A572DF" w:rsidRDefault="00611C69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21860010100000150</w:t>
            </w:r>
          </w:p>
        </w:tc>
        <w:tc>
          <w:tcPr>
            <w:tcW w:w="2099" w:type="dxa"/>
          </w:tcPr>
          <w:p w14:paraId="005F34B6" w14:textId="77777777" w:rsidR="00611C69" w:rsidRPr="00A572DF" w:rsidRDefault="00611C69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сельских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14:paraId="5F75EA8E" w14:textId="77777777" w:rsidR="00C16E49" w:rsidRPr="00A572DF" w:rsidRDefault="00C16E49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14:paraId="49B42B85" w14:textId="77777777" w:rsidR="00C16E49" w:rsidRPr="00A572DF" w:rsidRDefault="00611C69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 прямого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</w:t>
            </w:r>
          </w:p>
        </w:tc>
        <w:tc>
          <w:tcPr>
            <w:tcW w:w="2135" w:type="dxa"/>
          </w:tcPr>
          <w:p w14:paraId="1FF65EB1" w14:textId="77777777" w:rsidR="00C16E49" w:rsidRPr="00A572DF" w:rsidRDefault="00C16E49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9B69D1" w14:textId="77777777" w:rsidR="00C16E49" w:rsidRPr="00A572DF" w:rsidRDefault="00611C69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поступления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доходов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осуществляется на текущий финансовый год на основании данных о фактическом поступлении доходов на последнюю отчетную дату </w:t>
            </w: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финансового года</w:t>
            </w:r>
          </w:p>
        </w:tc>
        <w:tc>
          <w:tcPr>
            <w:tcW w:w="2976" w:type="dxa"/>
          </w:tcPr>
          <w:p w14:paraId="6A3755A2" w14:textId="77777777" w:rsidR="00C16E49" w:rsidRPr="00A572DF" w:rsidRDefault="00C16E49" w:rsidP="00634211">
            <w:pPr>
              <w:widowControl w:val="0"/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</w:tr>
      <w:tr w:rsidR="00804999" w:rsidRPr="00A572DF" w14:paraId="53F5B14D" w14:textId="77777777" w:rsidTr="009E4989">
        <w:tc>
          <w:tcPr>
            <w:tcW w:w="600" w:type="dxa"/>
          </w:tcPr>
          <w:p w14:paraId="28008DA9" w14:textId="17500238" w:rsidR="00804999" w:rsidRPr="00A572DF" w:rsidRDefault="00AB01BE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10552" w:rsidRPr="00A572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3" w:type="dxa"/>
          </w:tcPr>
          <w:p w14:paraId="38474C9C" w14:textId="26E22304" w:rsidR="00804999" w:rsidRPr="00A572DF" w:rsidRDefault="00C36F2D" w:rsidP="006342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30" w:type="dxa"/>
          </w:tcPr>
          <w:p w14:paraId="2252C9B3" w14:textId="02624FA8" w:rsidR="00804999" w:rsidRPr="00A572DF" w:rsidRDefault="00804999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400B5" w:rsidRPr="00A572DF">
              <w:rPr>
                <w:rFonts w:ascii="Times New Roman" w:hAnsi="Times New Roman" w:cs="Times New Roman"/>
                <w:sz w:val="28"/>
                <w:szCs w:val="28"/>
              </w:rPr>
              <w:t>Анастасьевского</w:t>
            </w:r>
            <w:proofErr w:type="spellEnd"/>
            <w:r w:rsidRPr="00A572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799" w:type="dxa"/>
          </w:tcPr>
          <w:p w14:paraId="5D10A760" w14:textId="77777777" w:rsidR="00804999" w:rsidRPr="00A572DF" w:rsidRDefault="00804999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21960010100000150</w:t>
            </w:r>
          </w:p>
        </w:tc>
        <w:tc>
          <w:tcPr>
            <w:tcW w:w="2099" w:type="dxa"/>
          </w:tcPr>
          <w:p w14:paraId="62F1F56D" w14:textId="77777777" w:rsidR="00804999" w:rsidRPr="00A572DF" w:rsidRDefault="00804999" w:rsidP="00634211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66" w:type="dxa"/>
          </w:tcPr>
          <w:p w14:paraId="7761317C" w14:textId="77777777" w:rsidR="00804999" w:rsidRPr="00A572DF" w:rsidRDefault="00804999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метод прямого расчета</w:t>
            </w:r>
          </w:p>
        </w:tc>
        <w:tc>
          <w:tcPr>
            <w:tcW w:w="2135" w:type="dxa"/>
          </w:tcPr>
          <w:p w14:paraId="66B4488C" w14:textId="77777777" w:rsidR="00804999" w:rsidRPr="00A572DF" w:rsidRDefault="00804999" w:rsidP="00634211">
            <w:pPr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D500F48" w14:textId="77777777" w:rsidR="00804999" w:rsidRPr="00A572DF" w:rsidRDefault="00804999" w:rsidP="00634211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F">
              <w:rPr>
                <w:rFonts w:ascii="Times New Roman" w:hAnsi="Times New Roman" w:cs="Times New Roman"/>
                <w:sz w:val="28"/>
                <w:szCs w:val="28"/>
              </w:rPr>
              <w:t>Прогноз поступлений формируется при внесении изменений в бюджет поселения, исходя из суммы фактического остатка субсидий, субвенций и иных межбюджетных трансфертов, имеющих целевое назначение, подлежащих возврату в бюджет Хабаровского муниципального района</w:t>
            </w:r>
          </w:p>
        </w:tc>
        <w:tc>
          <w:tcPr>
            <w:tcW w:w="2976" w:type="dxa"/>
          </w:tcPr>
          <w:p w14:paraId="736710A0" w14:textId="77777777" w:rsidR="00804999" w:rsidRPr="00A572DF" w:rsidRDefault="00804999" w:rsidP="00634211">
            <w:pPr>
              <w:widowControl w:val="0"/>
              <w:suppressAutoHyphens/>
              <w:jc w:val="left"/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</w:pPr>
          </w:p>
        </w:tc>
      </w:tr>
    </w:tbl>
    <w:p w14:paraId="139FB576" w14:textId="77777777" w:rsidR="00477B2F" w:rsidRPr="00A572DF" w:rsidRDefault="00477B2F" w:rsidP="00634211">
      <w:pPr>
        <w:pStyle w:val="1"/>
        <w:suppressAutoHyphens/>
        <w:spacing w:before="0" w:after="0"/>
        <w:rPr>
          <w:rFonts w:ascii="Times New Roman" w:eastAsiaTheme="minorEastAsia" w:hAnsi="Times New Roman" w:cs="Times New Roman"/>
          <w:bCs w:val="0"/>
          <w:color w:val="000000"/>
          <w:sz w:val="28"/>
          <w:szCs w:val="28"/>
        </w:rPr>
      </w:pPr>
    </w:p>
    <w:sectPr w:rsidR="00477B2F" w:rsidRPr="00A572DF" w:rsidSect="00186EEE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6382" w14:textId="77777777" w:rsidR="00132DD4" w:rsidRDefault="00132DD4" w:rsidP="00477B2F">
      <w:pPr>
        <w:spacing w:line="240" w:lineRule="auto"/>
      </w:pPr>
      <w:r>
        <w:separator/>
      </w:r>
    </w:p>
  </w:endnote>
  <w:endnote w:type="continuationSeparator" w:id="0">
    <w:p w14:paraId="6734B8BE" w14:textId="77777777" w:rsidR="00132DD4" w:rsidRDefault="00132DD4" w:rsidP="00477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E3EB" w14:textId="77777777" w:rsidR="00132DD4" w:rsidRDefault="00132DD4" w:rsidP="00477B2F">
      <w:pPr>
        <w:spacing w:line="240" w:lineRule="auto"/>
      </w:pPr>
      <w:r>
        <w:separator/>
      </w:r>
    </w:p>
  </w:footnote>
  <w:footnote w:type="continuationSeparator" w:id="0">
    <w:p w14:paraId="2219F1F0" w14:textId="77777777" w:rsidR="00132DD4" w:rsidRDefault="00132DD4" w:rsidP="00477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748"/>
    <w:multiLevelType w:val="multilevel"/>
    <w:tmpl w:val="60ACAA9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1" w15:restartNumberingAfterBreak="0">
    <w:nsid w:val="3EA037EF"/>
    <w:multiLevelType w:val="multilevel"/>
    <w:tmpl w:val="FC2E0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13AB3"/>
    <w:multiLevelType w:val="multilevel"/>
    <w:tmpl w:val="3078C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CAA92"/>
    <w:multiLevelType w:val="multilevel"/>
    <w:tmpl w:val="60ACAA92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4" w15:restartNumberingAfterBreak="0">
    <w:nsid w:val="6D971931"/>
    <w:multiLevelType w:val="multilevel"/>
    <w:tmpl w:val="20E0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E4"/>
    <w:rsid w:val="00005E5C"/>
    <w:rsid w:val="000075CE"/>
    <w:rsid w:val="000409C3"/>
    <w:rsid w:val="00082E5A"/>
    <w:rsid w:val="000A412A"/>
    <w:rsid w:val="000C776C"/>
    <w:rsid w:val="00115893"/>
    <w:rsid w:val="00117852"/>
    <w:rsid w:val="0012210C"/>
    <w:rsid w:val="0012613B"/>
    <w:rsid w:val="00132DD4"/>
    <w:rsid w:val="00162489"/>
    <w:rsid w:val="00173C0F"/>
    <w:rsid w:val="00186EEE"/>
    <w:rsid w:val="001A082E"/>
    <w:rsid w:val="001A2863"/>
    <w:rsid w:val="001C44AA"/>
    <w:rsid w:val="001E1C87"/>
    <w:rsid w:val="001E4F6D"/>
    <w:rsid w:val="00247A6E"/>
    <w:rsid w:val="002B5508"/>
    <w:rsid w:val="002C4469"/>
    <w:rsid w:val="002D5572"/>
    <w:rsid w:val="002E3F0D"/>
    <w:rsid w:val="002F6F94"/>
    <w:rsid w:val="00335144"/>
    <w:rsid w:val="00342DF4"/>
    <w:rsid w:val="0036445A"/>
    <w:rsid w:val="003E0F95"/>
    <w:rsid w:val="004114B6"/>
    <w:rsid w:val="00417888"/>
    <w:rsid w:val="00420D19"/>
    <w:rsid w:val="00436D15"/>
    <w:rsid w:val="0044126E"/>
    <w:rsid w:val="00441E93"/>
    <w:rsid w:val="0045260F"/>
    <w:rsid w:val="004703ED"/>
    <w:rsid w:val="00477B2F"/>
    <w:rsid w:val="004A2372"/>
    <w:rsid w:val="004B2BB8"/>
    <w:rsid w:val="004B5054"/>
    <w:rsid w:val="004D7730"/>
    <w:rsid w:val="004E3B83"/>
    <w:rsid w:val="004F38E4"/>
    <w:rsid w:val="005006B3"/>
    <w:rsid w:val="005627B8"/>
    <w:rsid w:val="005772E5"/>
    <w:rsid w:val="00596200"/>
    <w:rsid w:val="005C4F73"/>
    <w:rsid w:val="00611C69"/>
    <w:rsid w:val="006203D4"/>
    <w:rsid w:val="00634211"/>
    <w:rsid w:val="0069350D"/>
    <w:rsid w:val="006E1D2B"/>
    <w:rsid w:val="007034DF"/>
    <w:rsid w:val="00707E10"/>
    <w:rsid w:val="00747B7E"/>
    <w:rsid w:val="007D3D09"/>
    <w:rsid w:val="00804999"/>
    <w:rsid w:val="00816D6C"/>
    <w:rsid w:val="00823531"/>
    <w:rsid w:val="00846D73"/>
    <w:rsid w:val="008849C0"/>
    <w:rsid w:val="00890D60"/>
    <w:rsid w:val="008A40C2"/>
    <w:rsid w:val="008B121E"/>
    <w:rsid w:val="008B27BF"/>
    <w:rsid w:val="008B4906"/>
    <w:rsid w:val="008C6680"/>
    <w:rsid w:val="008D37FD"/>
    <w:rsid w:val="008E70C1"/>
    <w:rsid w:val="00910552"/>
    <w:rsid w:val="009111B7"/>
    <w:rsid w:val="00927489"/>
    <w:rsid w:val="00964B4C"/>
    <w:rsid w:val="009828E0"/>
    <w:rsid w:val="00987845"/>
    <w:rsid w:val="009A4155"/>
    <w:rsid w:val="009D0612"/>
    <w:rsid w:val="009E2D97"/>
    <w:rsid w:val="009E3EE6"/>
    <w:rsid w:val="009E4989"/>
    <w:rsid w:val="00A04FF5"/>
    <w:rsid w:val="00A0638C"/>
    <w:rsid w:val="00A400B5"/>
    <w:rsid w:val="00A43863"/>
    <w:rsid w:val="00A4397D"/>
    <w:rsid w:val="00A51A52"/>
    <w:rsid w:val="00A572DF"/>
    <w:rsid w:val="00A60F17"/>
    <w:rsid w:val="00A721F2"/>
    <w:rsid w:val="00A732AB"/>
    <w:rsid w:val="00A75704"/>
    <w:rsid w:val="00A76E3D"/>
    <w:rsid w:val="00A91154"/>
    <w:rsid w:val="00A96171"/>
    <w:rsid w:val="00AB01BE"/>
    <w:rsid w:val="00AB5FFA"/>
    <w:rsid w:val="00AF1D77"/>
    <w:rsid w:val="00B0329C"/>
    <w:rsid w:val="00B237AC"/>
    <w:rsid w:val="00B312B8"/>
    <w:rsid w:val="00B41DDA"/>
    <w:rsid w:val="00B6464D"/>
    <w:rsid w:val="00B65E1D"/>
    <w:rsid w:val="00B83122"/>
    <w:rsid w:val="00BD4259"/>
    <w:rsid w:val="00BE7E5D"/>
    <w:rsid w:val="00BF3EF5"/>
    <w:rsid w:val="00C00481"/>
    <w:rsid w:val="00C02440"/>
    <w:rsid w:val="00C05391"/>
    <w:rsid w:val="00C16E49"/>
    <w:rsid w:val="00C22B90"/>
    <w:rsid w:val="00C24CAB"/>
    <w:rsid w:val="00C26B79"/>
    <w:rsid w:val="00C36F2D"/>
    <w:rsid w:val="00C4288E"/>
    <w:rsid w:val="00C668A5"/>
    <w:rsid w:val="00C77E1C"/>
    <w:rsid w:val="00CA59E4"/>
    <w:rsid w:val="00CA76F1"/>
    <w:rsid w:val="00CB052B"/>
    <w:rsid w:val="00CB4963"/>
    <w:rsid w:val="00CD757A"/>
    <w:rsid w:val="00D0143E"/>
    <w:rsid w:val="00D177EE"/>
    <w:rsid w:val="00D6286E"/>
    <w:rsid w:val="00D71AD3"/>
    <w:rsid w:val="00DE3306"/>
    <w:rsid w:val="00DF14A1"/>
    <w:rsid w:val="00E61054"/>
    <w:rsid w:val="00E72811"/>
    <w:rsid w:val="00E73AEA"/>
    <w:rsid w:val="00E755E8"/>
    <w:rsid w:val="00EE03E3"/>
    <w:rsid w:val="00EF4E00"/>
    <w:rsid w:val="00F005A8"/>
    <w:rsid w:val="00F02EC0"/>
    <w:rsid w:val="00F315DB"/>
    <w:rsid w:val="00F370B7"/>
    <w:rsid w:val="00F762C8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2F2B"/>
  <w15:docId w15:val="{AAF7F2F1-81C0-4161-8B6D-36D65394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154"/>
  </w:style>
  <w:style w:type="paragraph" w:styleId="1">
    <w:name w:val="heading 1"/>
    <w:basedOn w:val="a"/>
    <w:next w:val="a"/>
    <w:link w:val="10"/>
    <w:uiPriority w:val="99"/>
    <w:qFormat/>
    <w:rsid w:val="00CA59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9E4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CA59E4"/>
    <w:rPr>
      <w:color w:val="auto"/>
    </w:rPr>
  </w:style>
  <w:style w:type="character" w:customStyle="1" w:styleId="a4">
    <w:name w:val="Цветовое выделение"/>
    <w:uiPriority w:val="99"/>
    <w:rsid w:val="00CA59E4"/>
    <w:rPr>
      <w:b/>
      <w:bCs/>
      <w:color w:val="26282F"/>
    </w:rPr>
  </w:style>
  <w:style w:type="paragraph" w:customStyle="1" w:styleId="a5">
    <w:name w:val="Прижатый влево"/>
    <w:basedOn w:val="a"/>
    <w:next w:val="a"/>
    <w:uiPriority w:val="99"/>
    <w:rsid w:val="00CA59E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</w:rPr>
  </w:style>
  <w:style w:type="character" w:styleId="a6">
    <w:name w:val="Strong"/>
    <w:basedOn w:val="a0"/>
    <w:uiPriority w:val="22"/>
    <w:qFormat/>
    <w:rsid w:val="00B83122"/>
    <w:rPr>
      <w:b/>
      <w:bCs/>
    </w:rPr>
  </w:style>
  <w:style w:type="paragraph" w:styleId="a7">
    <w:name w:val="Normal (Web)"/>
    <w:basedOn w:val="a"/>
    <w:uiPriority w:val="99"/>
    <w:semiHidden/>
    <w:unhideWhenUsed/>
    <w:rsid w:val="00B8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endnote text"/>
    <w:basedOn w:val="a"/>
    <w:link w:val="a9"/>
    <w:uiPriority w:val="99"/>
    <w:semiHidden/>
    <w:rsid w:val="00477B2F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7B2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477B2F"/>
    <w:rPr>
      <w:rFonts w:cs="Times New Roman"/>
      <w:vertAlign w:val="superscript"/>
    </w:rPr>
  </w:style>
  <w:style w:type="paragraph" w:customStyle="1" w:styleId="formattext">
    <w:name w:val="formattext"/>
    <w:basedOn w:val="a"/>
    <w:rsid w:val="004B50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342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Рыжков</cp:lastModifiedBy>
  <cp:revision>2</cp:revision>
  <cp:lastPrinted>2021-12-27T02:21:00Z</cp:lastPrinted>
  <dcterms:created xsi:type="dcterms:W3CDTF">2021-12-27T07:08:00Z</dcterms:created>
  <dcterms:modified xsi:type="dcterms:W3CDTF">2021-12-27T07:08:00Z</dcterms:modified>
</cp:coreProperties>
</file>